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Membership Forecast &amp; Goal Tracker</w:t>
      </w:r>
    </w:p>
    <w:p>
      <w:pPr>
        <w:jc w:val="center"/>
        <w:spacing w:after="80"/>
      </w:pPr>
      <w:r>
        <w:rPr>
          <w:i/>
          <w:sz w:val="18"/>
        </w:rPr>
        <w:t xml:space="preserve">Target: 10000 members</w:t>
      </w:r>
    </w:p>
    <w:p>
      <w:r>
        <w:t xml:space="preserve">Current: 3534 | Goal: 10000 | Progress: 35% | Monthly Rate: 707 | ETA: Aug 2027</w:t>
      </w:r>
    </w:p>
    <w:p/>
    <w:p>
      <w:r>
        <w:rPr>
          <w:b/>
          <w:color w:val="053830"/>
        </w:rPr>
        <w:t xml:space="preserve">Goal Milestones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Month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Cumulative 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Target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Nov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Dec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Jan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Feb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Apr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May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Membership Forecast &amp; Goal Tracker</dc:title>
  <dc:creator>Vanua'aku Pati VIMS</dc:creator>
  <cp:lastModifiedBy>VP</cp:lastModifiedBy>
</cp:coreProperties>
</file>